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E5453">
      <w:pPr>
        <w:numPr>
          <w:ilvl w:val="0"/>
          <w:numId w:val="0"/>
        </w:numP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附件1：</w:t>
      </w:r>
    </w:p>
    <w:p w14:paraId="608FBEC7">
      <w:pPr>
        <w:pStyle w:val="5"/>
        <w:shd w:val="clear" w:color="auto" w:fill="FFFFFF"/>
        <w:adjustRightInd w:val="0"/>
        <w:snapToGrid w:val="0"/>
        <w:spacing w:before="0" w:beforeAutospacing="0" w:after="312" w:afterLines="100" w:afterAutospacing="0" w:line="600" w:lineRule="exact"/>
        <w:jc w:val="center"/>
        <w:rPr>
          <w:rFonts w:hint="eastAsia" w:ascii="方正小标宋简体" w:hAnsi="黑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内蒙古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  <w:lang w:val="en-US" w:eastAsia="zh-CN"/>
        </w:rPr>
        <w:t>自治区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产业技术创新中心202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年度招聘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  <w:lang w:val="en-US" w:eastAsia="zh-CN"/>
        </w:rPr>
        <w:t>专业技术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人员岗位表</w:t>
      </w:r>
    </w:p>
    <w:tbl>
      <w:tblPr>
        <w:tblStyle w:val="8"/>
        <w:tblW w:w="15208" w:type="dxa"/>
        <w:tblInd w:w="-4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692"/>
        <w:gridCol w:w="565"/>
        <w:gridCol w:w="635"/>
        <w:gridCol w:w="819"/>
        <w:gridCol w:w="1310"/>
        <w:gridCol w:w="5613"/>
        <w:gridCol w:w="3819"/>
        <w:gridCol w:w="1143"/>
      </w:tblGrid>
      <w:tr w14:paraId="106C3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6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6EA25E5F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1B417A84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招聘</w:t>
            </w:r>
          </w:p>
          <w:p w14:paraId="45BC7036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部门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096C999A"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职位</w:t>
            </w:r>
          </w:p>
          <w:p w14:paraId="4F42D9E3"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名称</w:t>
            </w: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1CFA42DC"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招录</w:t>
            </w:r>
          </w:p>
          <w:p w14:paraId="1D7E9C11">
            <w:pPr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人数</w:t>
            </w:r>
          </w:p>
        </w:tc>
        <w:tc>
          <w:tcPr>
            <w:tcW w:w="115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20A76305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招考职位条件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04D63E3C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备注</w:t>
            </w:r>
          </w:p>
        </w:tc>
      </w:tr>
      <w:tr w14:paraId="6350F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6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C7B7F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AFF9BF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EDFA8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6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294AB2A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65FEC6B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学历</w:t>
            </w:r>
          </w:p>
        </w:tc>
        <w:tc>
          <w:tcPr>
            <w:tcW w:w="13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11BF9E3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专业</w:t>
            </w:r>
          </w:p>
        </w:tc>
        <w:tc>
          <w:tcPr>
            <w:tcW w:w="5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7B0135A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任职要求</w:t>
            </w:r>
          </w:p>
        </w:tc>
        <w:tc>
          <w:tcPr>
            <w:tcW w:w="3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55B8C4E9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岗位职责</w:t>
            </w: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686C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</w:p>
        </w:tc>
      </w:tr>
    </w:tbl>
    <w:p w14:paraId="4B58CF82">
      <w:pPr>
        <w:rPr>
          <w:vanish/>
          <w:color w:val="auto"/>
        </w:rPr>
      </w:pPr>
    </w:p>
    <w:tbl>
      <w:tblPr>
        <w:tblStyle w:val="8"/>
        <w:tblpPr w:leftFromText="180" w:rightFromText="180" w:vertAnchor="text" w:horzAnchor="page" w:tblpX="1051" w:tblpY="4"/>
        <w:tblOverlap w:val="never"/>
        <w:tblW w:w="151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05"/>
        <w:gridCol w:w="570"/>
        <w:gridCol w:w="615"/>
        <w:gridCol w:w="837"/>
        <w:gridCol w:w="1320"/>
        <w:gridCol w:w="5600"/>
        <w:gridCol w:w="3792"/>
        <w:gridCol w:w="1162"/>
      </w:tblGrid>
      <w:tr w14:paraId="5D0A8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2A2E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C3A3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选</w:t>
            </w:r>
          </w:p>
          <w:p w14:paraId="4861B68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矿</w:t>
            </w:r>
          </w:p>
          <w:p w14:paraId="7DD65A4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技</w:t>
            </w:r>
          </w:p>
          <w:p w14:paraId="786E478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术</w:t>
            </w:r>
          </w:p>
          <w:p w14:paraId="34D1D5E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服</w:t>
            </w:r>
          </w:p>
          <w:p w14:paraId="6DCB50A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务</w:t>
            </w:r>
          </w:p>
          <w:p w14:paraId="495A26C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部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D369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专业技术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岗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28C2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9A35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本科及以上学历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B195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地质类、矿业类及相关专业</w:t>
            </w:r>
          </w:p>
        </w:tc>
        <w:tc>
          <w:tcPr>
            <w:tcW w:w="5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73B26"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360" w:lineRule="exact"/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1.具有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选冶实验及相关选厂设计、尾矿库设计相关工作经验一年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以上。</w:t>
            </w:r>
          </w:p>
          <w:p w14:paraId="1914A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掌握本专业相关法律、法规和设计标准，能够熟练使用o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ff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ice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 xml:space="preserve"> AutoCAD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办公自动化及专业软件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文案能力强。</w:t>
            </w:r>
          </w:p>
          <w:p w14:paraId="7AE210E9"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较强的沟通能力、合作意识和团队精神，熟悉矿石工艺矿物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；</w:t>
            </w:r>
          </w:p>
          <w:p w14:paraId="1E1D6B4C"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4.熟悉检测分析或熟练使用扫描电镜及偏光显微镜的人员优先。</w:t>
            </w:r>
          </w:p>
          <w:p w14:paraId="069D52DE"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360" w:lineRule="exact"/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5.该岗位需要经常性出差和野外作业。</w:t>
            </w:r>
          </w:p>
        </w:tc>
        <w:tc>
          <w:tcPr>
            <w:tcW w:w="3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0898F">
            <w:pPr>
              <w:widowControl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完成基本的选冶实验及相关选厂设计、尾矿库设计</w:t>
            </w:r>
          </w:p>
          <w:p w14:paraId="6493418C">
            <w:pPr>
              <w:widowControl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实验仪器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完成实验任务。</w:t>
            </w:r>
          </w:p>
          <w:p w14:paraId="63DD936D">
            <w:pPr>
              <w:widowControl/>
              <w:adjustRightInd w:val="0"/>
              <w:snapToGrid w:val="0"/>
              <w:spacing w:line="360" w:lineRule="exact"/>
              <w:ind w:firstLine="420" w:firstLineChars="200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3.编写选矿实验研究报告。</w:t>
            </w:r>
          </w:p>
          <w:p w14:paraId="6CD70FD9">
            <w:pPr>
              <w:widowControl/>
              <w:adjustRightInd w:val="0"/>
              <w:snapToGrid w:val="0"/>
              <w:spacing w:line="360" w:lineRule="exact"/>
              <w:ind w:firstLine="420" w:firstLineChars="200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45C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</w:tr>
    </w:tbl>
    <w:p w14:paraId="62826DF4">
      <w:pPr>
        <w:rPr>
          <w:rFonts w:hint="eastAsia" w:ascii="宋体" w:hAnsi="宋体" w:eastAsia="宋体" w:cs="宋体"/>
          <w:color w:val="auto"/>
          <w:szCs w:val="21"/>
        </w:rPr>
      </w:pPr>
    </w:p>
    <w:p w14:paraId="0FF938D3">
      <w:pPr>
        <w:rPr>
          <w:rFonts w:hint="eastAsia" w:ascii="宋体" w:hAnsi="宋体" w:eastAsia="宋体" w:cs="宋体"/>
          <w:bCs/>
          <w:color w:val="auto"/>
          <w:szCs w:val="21"/>
        </w:rPr>
      </w:pPr>
    </w:p>
    <w:p w14:paraId="6D3C227B">
      <w:pPr>
        <w:pStyle w:val="7"/>
        <w:ind w:left="0" w:leftChars="0" w:firstLine="0" w:firstLineChars="0"/>
        <w:rPr>
          <w:rFonts w:hint="eastAsia" w:ascii="宋体" w:hAnsi="宋体" w:cs="宋体"/>
          <w:bCs/>
          <w:color w:val="auto"/>
          <w:szCs w:val="21"/>
        </w:rPr>
      </w:pPr>
    </w:p>
    <w:p w14:paraId="15E309E3">
      <w:pPr>
        <w:pStyle w:val="5"/>
        <w:shd w:val="clear" w:color="auto" w:fill="FFFFFF"/>
        <w:adjustRightInd w:val="0"/>
        <w:snapToGrid w:val="0"/>
        <w:spacing w:before="0" w:beforeAutospacing="0" w:after="312" w:afterLines="100" w:afterAutospacing="0" w:line="600" w:lineRule="exact"/>
        <w:jc w:val="center"/>
        <w:rPr>
          <w:rFonts w:ascii="方正小标宋简体" w:hAnsi="黑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内蒙古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  <w:lang w:val="en-US" w:eastAsia="zh-CN"/>
        </w:rPr>
        <w:t>自治区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产业技术创新中心202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年度招聘工作人员岗位表</w:t>
      </w:r>
    </w:p>
    <w:tbl>
      <w:tblPr>
        <w:tblStyle w:val="8"/>
        <w:tblW w:w="14896" w:type="dxa"/>
        <w:tblInd w:w="-3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81"/>
        <w:gridCol w:w="692"/>
        <w:gridCol w:w="508"/>
        <w:gridCol w:w="832"/>
        <w:gridCol w:w="1346"/>
        <w:gridCol w:w="5694"/>
        <w:gridCol w:w="3539"/>
        <w:gridCol w:w="1073"/>
      </w:tblGrid>
      <w:tr w14:paraId="61D09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729A53DA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199B5E61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招聘</w:t>
            </w:r>
          </w:p>
          <w:p w14:paraId="5651912B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部门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6892137A"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职位</w:t>
            </w:r>
          </w:p>
          <w:p w14:paraId="0D0B0D69"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名称</w:t>
            </w:r>
          </w:p>
        </w:tc>
        <w:tc>
          <w:tcPr>
            <w:tcW w:w="50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7921F3F3">
            <w:pPr>
              <w:widowControl/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招录</w:t>
            </w:r>
          </w:p>
          <w:p w14:paraId="54FBE3F7">
            <w:pPr>
              <w:spacing w:line="2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人数</w:t>
            </w:r>
          </w:p>
        </w:tc>
        <w:tc>
          <w:tcPr>
            <w:tcW w:w="114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52819EC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</w:rPr>
              <w:t>招考职位条件</w:t>
            </w:r>
          </w:p>
        </w:tc>
        <w:tc>
          <w:tcPr>
            <w:tcW w:w="10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10629103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lang w:val="en-US" w:eastAsia="zh-CN"/>
              </w:rPr>
              <w:t>备注</w:t>
            </w:r>
          </w:p>
        </w:tc>
      </w:tr>
      <w:tr w14:paraId="725EE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BFF44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790F5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97B0E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50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62E3B3B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3D5C114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4D996C1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专业</w:t>
            </w:r>
          </w:p>
        </w:tc>
        <w:tc>
          <w:tcPr>
            <w:tcW w:w="5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33057CC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任职要求</w:t>
            </w:r>
          </w:p>
        </w:tc>
        <w:tc>
          <w:tcPr>
            <w:tcW w:w="3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 w:val="0"/>
            <w:vAlign w:val="center"/>
          </w:tcPr>
          <w:p w14:paraId="29CCE11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  <w:t>岗位职责</w:t>
            </w:r>
          </w:p>
        </w:tc>
        <w:tc>
          <w:tcPr>
            <w:tcW w:w="10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F589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</w:rPr>
            </w:pPr>
          </w:p>
        </w:tc>
      </w:tr>
    </w:tbl>
    <w:p w14:paraId="4C027788">
      <w:pPr>
        <w:rPr>
          <w:vanish/>
          <w:color w:val="auto"/>
        </w:rPr>
      </w:pPr>
    </w:p>
    <w:tbl>
      <w:tblPr>
        <w:tblStyle w:val="8"/>
        <w:tblpPr w:leftFromText="180" w:rightFromText="180" w:vertAnchor="text" w:horzAnchor="page" w:tblpX="1066" w:tblpY="45"/>
        <w:tblOverlap w:val="never"/>
        <w:tblW w:w="149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712"/>
        <w:gridCol w:w="692"/>
        <w:gridCol w:w="486"/>
        <w:gridCol w:w="840"/>
        <w:gridCol w:w="1374"/>
        <w:gridCol w:w="5693"/>
        <w:gridCol w:w="3549"/>
        <w:gridCol w:w="1035"/>
      </w:tblGrid>
      <w:tr w14:paraId="38634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7" w:hRule="atLeast"/>
        </w:trPr>
        <w:tc>
          <w:tcPr>
            <w:tcW w:w="5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639A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3A35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产</w:t>
            </w:r>
          </w:p>
          <w:p w14:paraId="63C3660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业</w:t>
            </w:r>
          </w:p>
          <w:p w14:paraId="6A855C4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技</w:t>
            </w:r>
          </w:p>
          <w:p w14:paraId="6752642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</w:rPr>
              <w:t>术</w:t>
            </w:r>
          </w:p>
          <w:p w14:paraId="36499F3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室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6E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专</w:t>
            </w:r>
          </w:p>
          <w:p w14:paraId="690F0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业</w:t>
            </w:r>
          </w:p>
          <w:p w14:paraId="0997C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技</w:t>
            </w:r>
          </w:p>
          <w:p w14:paraId="0806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术</w:t>
            </w:r>
          </w:p>
          <w:p w14:paraId="2E5E4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岗</w:t>
            </w:r>
          </w:p>
        </w:tc>
        <w:tc>
          <w:tcPr>
            <w:tcW w:w="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854D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11B1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本科及以上学历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3E17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冶金工程、环境科学与工程、材料科学与工程及、化学工程与工艺相关专业</w:t>
            </w:r>
          </w:p>
        </w:tc>
        <w:tc>
          <w:tcPr>
            <w:tcW w:w="5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97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能够独立运用专业理论知识解决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项目可行性研究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技术评估等技术服务中出现的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问题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 xml:space="preserve"> </w:t>
            </w:r>
          </w:p>
          <w:p w14:paraId="1BD0E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.熟知相关行业的法律、法规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和产业政策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，具备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工程类初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级及以上专业职称及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工作经验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丰富工作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者专业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可放宽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工学类相关专业。</w:t>
            </w:r>
          </w:p>
          <w:p w14:paraId="0EE50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.可熟练使用o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ff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ice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 xml:space="preserve"> AutoCAD等办公自动化及专业软件。</w:t>
            </w:r>
          </w:p>
          <w:p w14:paraId="40082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4.具有良好的沟通能力和执行能力，具备较强的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合作意识和团队精神，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责任心强。</w:t>
            </w:r>
          </w:p>
          <w:p w14:paraId="3E3D0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5.熟悉可行性研究报告、固定投资项目节能报告、节水报告、节能验收报告等专业技术报告的编制流程和深度要求。</w:t>
            </w:r>
          </w:p>
          <w:p w14:paraId="30475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6.</w:t>
            </w:r>
            <w:bookmarkStart w:id="0" w:name="OLE_LINK1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具有相关工作经验一年及以上。</w:t>
            </w:r>
            <w:bookmarkEnd w:id="0"/>
          </w:p>
        </w:tc>
        <w:tc>
          <w:tcPr>
            <w:tcW w:w="35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E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利用自身专业技能开展技术服务工作，具体工作内容包括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固定投资项目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可行性研究报告、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固定投资项目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节能报告、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节水报告、节能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验收报告等专业技术报告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制，现场技术核查、踏勘等其他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技术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咨询服务类工作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。</w:t>
            </w:r>
          </w:p>
          <w:p w14:paraId="40FFD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2.兼产业技术室其他相关工作。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A33C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/>
              </w:rPr>
            </w:pPr>
          </w:p>
        </w:tc>
      </w:tr>
      <w:tr w14:paraId="29233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39C1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6C97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04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成</w:t>
            </w:r>
          </w:p>
          <w:p w14:paraId="79840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果</w:t>
            </w:r>
          </w:p>
          <w:p w14:paraId="020D2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转</w:t>
            </w:r>
          </w:p>
          <w:p w14:paraId="13CB1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化</w:t>
            </w:r>
          </w:p>
          <w:p w14:paraId="4E1A1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岗</w:t>
            </w:r>
          </w:p>
        </w:tc>
        <w:tc>
          <w:tcPr>
            <w:tcW w:w="4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3AB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563C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本科及以上学历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1B66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理学类、工学类等相关专业</w:t>
            </w:r>
          </w:p>
        </w:tc>
        <w:tc>
          <w:tcPr>
            <w:tcW w:w="5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D4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1.具有良好的沟通能力及较强的责任心，对待科技成果转化工作有热情；</w:t>
            </w:r>
          </w:p>
          <w:p w14:paraId="2772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可熟练使用office， AutoCAD等办公自动化及专业软件。</w:t>
            </w:r>
          </w:p>
          <w:p w14:paraId="633DE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熟知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科技成果转化工作流程和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相关行业的法律、法规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及产业政策。</w:t>
            </w:r>
          </w:p>
          <w:p w14:paraId="17198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具备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初级技术经纪人或工程类中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级及以上专业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职称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两项资格之一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。</w:t>
            </w:r>
          </w:p>
          <w:p w14:paraId="255B5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34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1.负责中心技术成果转化的登记、‌分级认定、‌统计、‌归档、‌绩效计算。</w:t>
            </w:r>
          </w:p>
          <w:p w14:paraId="2C03E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2.负责中心各类横向科研项目、‌工程技术服务等项目的立项、‌审查、‌组织和合同签订及经费管理工作。</w:t>
            </w:r>
          </w:p>
          <w:p w14:paraId="3D1F7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3.负责组织科技成果转化方案的可行性论证和评估，‌组织科技成果的评估、‌洽谈、‌协商定价及其他技术市场交易。‌</w:t>
            </w:r>
          </w:p>
          <w:p w14:paraId="2A4AC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eastAsia="zh-CN"/>
              </w:rPr>
              <w:t>专利、‌软件著作权、‌专有技术的申请、‌评估、‌转让、‌实施许可、‌投资入股等转化工作。</w:t>
            </w:r>
          </w:p>
          <w:p w14:paraId="61109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5.兼顾标准化委员会日常工作，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</w:rPr>
              <w:t>完成标准的收集、整理、研判、制定、报送及验收等工作、与行业、企业建立良好沟通渠道，开展交流学习活动，收集相关标准制定信息并及时更新、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完成标准化项目的研究、人才培训、项目申报工作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eastAsia="zh-CN"/>
              </w:rPr>
              <w:t>。</w:t>
            </w:r>
          </w:p>
          <w:p w14:paraId="2FFE4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  <w:lang w:val="en-US" w:eastAsia="zh-CN"/>
              </w:rPr>
              <w:t>6.兼产业技术室其他相关工作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highlight w:val="none"/>
              </w:rPr>
              <w:t>。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0824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/>
              </w:rPr>
            </w:pPr>
          </w:p>
        </w:tc>
      </w:tr>
      <w:tr w14:paraId="36B77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92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B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129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9DB7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5人</w:t>
            </w:r>
          </w:p>
        </w:tc>
      </w:tr>
    </w:tbl>
    <w:p w14:paraId="74473961">
      <w:pPr>
        <w:pStyle w:val="6"/>
        <w:jc w:val="both"/>
        <w:rPr>
          <w:rFonts w:ascii="黑体" w:hAnsi="黑体" w:eastAsia="黑体" w:cs="仿宋_GB2312"/>
          <w:color w:val="auto"/>
          <w:szCs w:val="32"/>
        </w:rPr>
      </w:pPr>
    </w:p>
    <w:p w14:paraId="7511609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kYWNkMTg1NmQxY2NhZTczMGE5NmFmYmMwNGViNjIifQ=="/>
  </w:docVars>
  <w:rsids>
    <w:rsidRoot w:val="646D1861"/>
    <w:rsid w:val="00F126F2"/>
    <w:rsid w:val="0211291E"/>
    <w:rsid w:val="05184F9C"/>
    <w:rsid w:val="06BA15F0"/>
    <w:rsid w:val="198F5CC9"/>
    <w:rsid w:val="20397946"/>
    <w:rsid w:val="35DD41CD"/>
    <w:rsid w:val="38984519"/>
    <w:rsid w:val="3B061B96"/>
    <w:rsid w:val="4748472B"/>
    <w:rsid w:val="49A12830"/>
    <w:rsid w:val="646D1861"/>
    <w:rsid w:val="7242007C"/>
    <w:rsid w:val="77CE281F"/>
    <w:rsid w:val="781520BE"/>
    <w:rsid w:val="7AC7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  <w:rPr>
      <w:rFonts w:ascii="Calibri" w:hAnsi="Calibri" w:eastAsia="宋体" w:cs="Times New Roman"/>
    </w:rPr>
  </w:style>
  <w:style w:type="paragraph" w:styleId="3">
    <w:name w:val="toc 2"/>
    <w:basedOn w:val="1"/>
    <w:next w:val="1"/>
    <w:qFormat/>
    <w:uiPriority w:val="0"/>
    <w:pPr>
      <w:ind w:left="420"/>
      <w:jc w:val="center"/>
    </w:pPr>
    <w:rPr>
      <w:rFonts w:ascii="黑体" w:eastAsia="黑体"/>
      <w:sz w:val="32"/>
      <w:szCs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2"/>
    <w:qFormat/>
    <w:uiPriority w:val="99"/>
    <w:pPr>
      <w:jc w:val="center"/>
      <w:outlineLvl w:val="0"/>
    </w:pPr>
    <w:rPr>
      <w:rFonts w:ascii="Arial" w:hAnsi="Arial"/>
      <w:b/>
      <w:sz w:val="32"/>
    </w:rPr>
  </w:style>
  <w:style w:type="paragraph" w:styleId="7">
    <w:name w:val="Body Text First Indent 2"/>
    <w:basedOn w:val="2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1188</Words>
  <Characters>1259</Characters>
  <Lines>0</Lines>
  <Paragraphs>0</Paragraphs>
  <TotalTime>7</TotalTime>
  <ScaleCrop>false</ScaleCrop>
  <LinksUpToDate>false</LinksUpToDate>
  <CharactersWithSpaces>1263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2024-10-15T07:29:00Z</dcterms:created>
  <dc:creator>_ 大可</dc:creator>
  <cp:lastModifiedBy>_ 大可</cp:lastModifiedBy>
  <dcterms:modified xsi:type="dcterms:W3CDTF">2024-10-21T02:31:10Z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A1D8B8E3F3074B2D817287E8D4C592FE_11</vt:lpwstr>
  </property>
</Properties>
</file>